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905D" w14:textId="77777777" w:rsidR="009B77C6" w:rsidRDefault="009B77C6">
      <w:pPr>
        <w:pStyle w:val="Heading2"/>
      </w:pPr>
    </w:p>
    <w:p w14:paraId="1E051C13" w14:textId="603F16DC" w:rsidR="009B77C6" w:rsidRPr="009B77C6" w:rsidRDefault="009B77C6">
      <w:pPr>
        <w:pStyle w:val="Heading2"/>
        <w:rPr>
          <w:color w:val="EE0000"/>
        </w:rPr>
      </w:pPr>
      <w:r>
        <w:rPr>
          <w:color w:val="EE0000"/>
        </w:rPr>
        <w:t>BLACK ARROW FINANCE LTD – CRIBSHEET</w:t>
      </w:r>
    </w:p>
    <w:p w14:paraId="6D0C2C7E" w14:textId="7B48417C" w:rsidR="00C36E88" w:rsidRDefault="00000000">
      <w:pPr>
        <w:pStyle w:val="Heading2"/>
      </w:pPr>
      <w:r>
        <w:t>Invoice Address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0"/>
      </w:tblGrid>
      <w:tr w:rsidR="00C36E88" w14:paraId="1E630693" w14:textId="77777777">
        <w:tc>
          <w:tcPr>
            <w:tcW w:w="8640" w:type="dxa"/>
          </w:tcPr>
          <w:p w14:paraId="0713D1C4" w14:textId="77777777" w:rsidR="00C36E88" w:rsidRDefault="00000000">
            <w:r>
              <w:t>Invoice Address</w:t>
            </w:r>
          </w:p>
        </w:tc>
      </w:tr>
      <w:tr w:rsidR="00C36E88" w14:paraId="1272D06F" w14:textId="77777777">
        <w:tc>
          <w:tcPr>
            <w:tcW w:w="8640" w:type="dxa"/>
          </w:tcPr>
          <w:p w14:paraId="57FFFBFC" w14:textId="77777777" w:rsidR="00C36E88" w:rsidRDefault="00C36E88">
            <w:r>
              <w:t xml:space="preserve">Black Arrow Finance Ltd, Profile West, 950 Great West Road, Brentford, Middlesex, TW8 9ES</w:t>
            </w:r>
          </w:p>
        </w:tc>
      </w:tr>
    </w:tbl>
    <w:p w14:paraId="59B2FCA7" w14:textId="77777777" w:rsidR="00C36E88" w:rsidRDefault="00000000">
      <w:pPr>
        <w:pStyle w:val="Heading2"/>
      </w:pPr>
      <w:r>
        <w:t>BDM / Contacts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C36E88" w14:paraId="1397FD9C" w14:textId="77777777">
        <w:tc>
          <w:tcPr>
            <w:tcW w:w="2880" w:type="dxa"/>
          </w:tcPr>
          <w:p w14:paraId="429373B3" w14:textId="77777777" w:rsidR="00C36E88" w:rsidRDefault="00000000">
            <w:r>
              <w:rPr>
                <w:sz w:val="20"/>
              </w:rPr>
              <w:t>BDM / Contact</w:t>
            </w:r>
          </w:p>
        </w:tc>
        <w:tc>
          <w:tcPr>
            <w:tcW w:w="2880" w:type="dxa"/>
          </w:tcPr>
          <w:p w14:paraId="2DCA7C7C" w14:textId="77777777" w:rsidR="00C36E88" w:rsidRDefault="00000000">
            <w:r>
              <w:rPr>
                <w:sz w:val="20"/>
              </w:rPr>
              <w:t>Contact Number</w:t>
            </w:r>
          </w:p>
        </w:tc>
        <w:tc>
          <w:tcPr>
            <w:tcW w:w="2880" w:type="dxa"/>
          </w:tcPr>
          <w:p w14:paraId="4C166E73" w14:textId="77777777" w:rsidR="00C36E88" w:rsidRDefault="00000000">
            <w:r>
              <w:rPr>
                <w:sz w:val="20"/>
              </w:rPr>
              <w:t>Email Address</w:t>
            </w:r>
          </w:p>
        </w:tc>
      </w:tr>
      <w:tr w:rsidR="00C36E88" w14:paraId="07650AB1" w14:textId="77777777">
        <w:tc>
          <w:tcPr>
            <w:tcW w:w="2880" w:type="dxa"/>
          </w:tcPr>
          <w:p w14:paraId="48E8F641" w14:textId="77777777" w:rsidR="00C36E88" w:rsidRDefault="00C36E88">
            <w:r>
              <w:rPr>
                <w:sz w:val="20"/>
              </w:rPr>
              <w:t>Donald Brayshaw (Broker Manager / Head of Underwriting)</w:t>
            </w:r>
          </w:p>
        </w:tc>
        <w:tc>
          <w:tcPr>
            <w:tcW w:w="2880" w:type="dxa"/>
          </w:tcPr>
          <w:p w14:paraId="2C3BF860" w14:textId="77777777" w:rsidR="00C36E88" w:rsidRDefault="00C36E88">
            <w:r>
              <w:rPr>
                <w:sz w:val="20"/>
              </w:rPr>
              <w:t xml:space="preserve">t: 0208 572 7474 | m: 07817 302 999 | d: 0208 528 5936</w:t>
            </w:r>
          </w:p>
        </w:tc>
        <w:tc>
          <w:tcPr>
            <w:tcW w:w="2880" w:type="dxa"/>
          </w:tcPr>
          <w:p w14:paraId="13B44FC6" w14:textId="77777777" w:rsidR="00C36E88" w:rsidRDefault="00C36E88">
            <w:r>
              <w:rPr>
                <w:sz w:val="20"/>
              </w:rPr>
              <w:t>don.brayshaw@blackarrowfinance.com</w:t>
            </w:r>
          </w:p>
        </w:tc>
      </w:tr>
      <w:tr w:rsidR="00C36E88" w14:paraId="6A898698" w14:textId="77777777">
        <w:tc>
          <w:tcPr>
            <w:tcW w:w="2880" w:type="dxa"/>
          </w:tcPr>
          <w:p w14:paraId="4A57DEC6" w14:textId="77777777" w:rsidR="00C36E88" w:rsidRDefault="00C36E88">
            <w:r>
              <w:rPr>
                <w:sz w:val="20"/>
              </w:rPr>
              <w:t>Alex Qazi (Co-ordinator / Proposals)</w:t>
            </w:r>
          </w:p>
        </w:tc>
        <w:tc>
          <w:tcPr>
            <w:tcW w:w="2880" w:type="dxa"/>
          </w:tcPr>
          <w:p w14:paraId="280A2DCB" w14:textId="77777777" w:rsidR="00C36E88" w:rsidRDefault="00C36E88">
            <w:r>
              <w:rPr>
                <w:sz w:val="20"/>
              </w:rPr>
              <w:t>t: 0208 572 7474 | d: 0208 538 5939</w:t>
            </w:r>
          </w:p>
        </w:tc>
        <w:tc>
          <w:tcPr>
            <w:tcW w:w="2880" w:type="dxa"/>
          </w:tcPr>
          <w:p w14:paraId="298B92C0" w14:textId="77777777" w:rsidR="00C36E88" w:rsidRDefault="00C36E88">
            <w:r>
              <w:rPr>
                <w:sz w:val="20"/>
              </w:rPr>
              <w:t>alex.qazi@blackarrowfinance.com</w:t>
            </w:r>
          </w:p>
        </w:tc>
      </w:tr>
      <w:tr w:rsidR="00C36E88" w14:paraId="0CEAA2BC" w14:textId="77777777">
        <w:tc>
          <w:tcPr>
            <w:tcW w:w="2880" w:type="dxa"/>
          </w:tcPr>
          <w:p w14:paraId="38FD73EC" w14:textId="77777777" w:rsidR="00C36E88" w:rsidRDefault="00C36E88">
            <w:r>
              <w:rPr>
                <w:sz w:val="20"/>
              </w:rPr>
              <w:t>Raj Prasher (Payouts)</w:t>
            </w:r>
          </w:p>
        </w:tc>
        <w:tc>
          <w:tcPr>
            <w:tcW w:w="2880" w:type="dxa"/>
          </w:tcPr>
          <w:p w14:paraId="6E55047D" w14:textId="77777777" w:rsidR="00C36E88" w:rsidRDefault="00C36E88">
            <w:r>
              <w:rPr>
                <w:sz w:val="20"/>
              </w:rPr>
              <w:t>d: 0208 538 5932</w:t>
            </w:r>
          </w:p>
        </w:tc>
        <w:tc>
          <w:tcPr>
            <w:tcW w:w="2880" w:type="dxa"/>
          </w:tcPr>
          <w:p w14:paraId="4E9A34DB" w14:textId="77777777" w:rsidR="00C36E88" w:rsidRDefault="00C36E88">
            <w:r>
              <w:rPr>
                <w:sz w:val="20"/>
              </w:rPr>
              <w:t>raj.prasher@blackarrowfinance.com</w:t>
            </w:r>
          </w:p>
        </w:tc>
      </w:tr>
      <w:tr w:rsidR="00C36E88" w14:paraId="695E782C" w14:textId="77777777">
        <w:tc>
          <w:tcPr>
            <w:tcW w:w="2880" w:type="dxa"/>
          </w:tcPr>
          <w:p w14:paraId="2071AC5D" w14:textId="77777777" w:rsidR="00C36E88" w:rsidRDefault="00C36E88">
            <w:r>
              <w:rPr>
                <w:sz w:val="20"/>
              </w:rPr>
              <w:t>Proposals (General)</w:t>
            </w:r>
          </w:p>
        </w:tc>
        <w:tc>
          <w:tcPr>
            <w:tcW w:w="2880" w:type="dxa"/>
          </w:tcPr>
          <w:p w14:paraId="43EE29C0" w14:textId="77777777" w:rsidR="00C36E88" w:rsidRDefault="00C36E88">
            <w:r>
              <w:rPr>
                <w:sz w:val="20"/>
              </w:rPr>
              <w:t>t: 0208 572 7474</w:t>
            </w:r>
          </w:p>
        </w:tc>
        <w:tc>
          <w:tcPr>
            <w:tcW w:w="2880" w:type="dxa"/>
          </w:tcPr>
          <w:p w14:paraId="22C48CE8" w14:textId="77777777" w:rsidR="00C36E88" w:rsidRDefault="00C36E88">
            <w:r>
              <w:rPr>
                <w:sz w:val="20"/>
              </w:rPr>
              <w:t>proposals@blackarrowfinance.com</w:t>
            </w:r>
          </w:p>
        </w:tc>
      </w:tr>
      <w:tr w:rsidR="00C36E88" w14:paraId="38A29B6A" w14:textId="77777777">
        <w:tc>
          <w:tcPr>
            <w:tcW w:w="2880" w:type="dxa"/>
          </w:tcPr>
          <w:p w14:paraId="68350C4B" w14:textId="77777777" w:rsidR="00C36E88" w:rsidRDefault="00C36E88">
            <w:r>
              <w:rPr>
                <w:sz w:val="20"/>
              </w:rPr>
              <w:t>Payouts (General)</w:t>
            </w:r>
          </w:p>
        </w:tc>
        <w:tc>
          <w:tcPr>
            <w:tcW w:w="2880" w:type="dxa"/>
          </w:tcPr>
          <w:p w14:paraId="5625910E" w14:textId="77777777" w:rsidR="00C36E88" w:rsidRDefault="00C36E88">
            <w:r>
              <w:rPr>
                <w:sz w:val="20"/>
              </w:rPr>
              <w:t>t: 0208 572 7474</w:t>
            </w:r>
          </w:p>
        </w:tc>
        <w:tc>
          <w:tcPr>
            <w:tcW w:w="2880" w:type="dxa"/>
          </w:tcPr>
          <w:p w14:paraId="7A3AB0EE" w14:textId="77777777" w:rsidR="00C36E88" w:rsidRDefault="00C36E88">
            <w:r>
              <w:rPr>
                <w:sz w:val="20"/>
              </w:rPr>
              <w:t>payouts@blackarrowfinance.com</w:t>
            </w:r>
          </w:p>
        </w:tc>
      </w:tr>
      <w:tr w:rsidR="00C36E88" w14:paraId="2923B362" w14:textId="77777777">
        <w:tc>
          <w:tcPr>
            <w:tcW w:w="2880" w:type="dxa"/>
          </w:tcPr>
          <w:p w14:paraId="5130FC36" w14:textId="77777777" w:rsidR="00C36E88" w:rsidRDefault="00C36E88">
            <w:r>
              <w:rPr>
                <w:sz w:val="20"/>
              </w:rPr>
              <w:t>Switchboard / Info</w:t>
            </w:r>
          </w:p>
        </w:tc>
        <w:tc>
          <w:tcPr>
            <w:tcW w:w="2880" w:type="dxa"/>
          </w:tcPr>
          <w:p w14:paraId="5F488120" w14:textId="77777777" w:rsidR="00C36E88" w:rsidRDefault="00C36E88">
            <w:r>
              <w:rPr>
                <w:sz w:val="20"/>
              </w:rPr>
              <w:t>t: 0208 572 7474</w:t>
            </w:r>
          </w:p>
        </w:tc>
        <w:tc>
          <w:tcPr>
            <w:tcW w:w="2880" w:type="dxa"/>
          </w:tcPr>
          <w:p w14:paraId="7B8E9CD6" w14:textId="77777777" w:rsidR="00C36E88" w:rsidRDefault="00C36E88">
            <w:r>
              <w:rPr>
                <w:sz w:val="20"/>
              </w:rPr>
              <w:t>info@blackarrowfinance.com</w:t>
            </w:r>
          </w:p>
        </w:tc>
      </w:tr>
      <w:tr w:rsidR="00C36E88" w14:paraId="5F30C0A5" w14:textId="77777777">
        <w:tc>
          <w:tcPr>
            <w:tcW w:w="2880" w:type="dxa"/>
          </w:tcPr>
          <w:p w14:paraId="59A570F8" w14:textId="77777777" w:rsidR="00C36E88" w:rsidRDefault="00C36E88"/>
        </w:tc>
        <w:tc>
          <w:tcPr>
            <w:tcW w:w="2880" w:type="dxa"/>
          </w:tcPr>
          <w:p w14:paraId="3AEBC70A" w14:textId="77777777" w:rsidR="00C36E88" w:rsidRDefault="00C36E88"/>
        </w:tc>
        <w:tc>
          <w:tcPr>
            <w:tcW w:w="2880" w:type="dxa"/>
          </w:tcPr>
          <w:p w14:paraId="023FA886" w14:textId="77777777" w:rsidR="00C36E88" w:rsidRDefault="00C36E88"/>
        </w:tc>
      </w:tr>
      <w:tr w:rsidR="00C36E88" w14:paraId="36540E47" w14:textId="77777777">
        <w:tc>
          <w:tcPr>
            <w:tcW w:w="2880" w:type="dxa"/>
          </w:tcPr>
          <w:p w14:paraId="6C5B5AF9" w14:textId="77777777" w:rsidR="00C36E88" w:rsidRDefault="00C36E88"/>
        </w:tc>
        <w:tc>
          <w:tcPr>
            <w:tcW w:w="2880" w:type="dxa"/>
          </w:tcPr>
          <w:p w14:paraId="07BDFBEB" w14:textId="77777777" w:rsidR="00C36E88" w:rsidRDefault="00C36E88"/>
        </w:tc>
        <w:tc>
          <w:tcPr>
            <w:tcW w:w="2880" w:type="dxa"/>
          </w:tcPr>
          <w:p w14:paraId="1E762AC8" w14:textId="77777777" w:rsidR="00C36E88" w:rsidRDefault="00C36E88"/>
        </w:tc>
      </w:tr>
      <w:tr w:rsidR="00C36E88" w14:paraId="60724FC1" w14:textId="77777777">
        <w:tc>
          <w:tcPr>
            <w:tcW w:w="2880" w:type="dxa"/>
          </w:tcPr>
          <w:p w14:paraId="51B4888B" w14:textId="77777777" w:rsidR="00C36E88" w:rsidRDefault="00C36E88"/>
        </w:tc>
        <w:tc>
          <w:tcPr>
            <w:tcW w:w="2880" w:type="dxa"/>
          </w:tcPr>
          <w:p w14:paraId="15E712AB" w14:textId="77777777" w:rsidR="00C36E88" w:rsidRDefault="00C36E88"/>
        </w:tc>
        <w:tc>
          <w:tcPr>
            <w:tcW w:w="2880" w:type="dxa"/>
          </w:tcPr>
          <w:p w14:paraId="5CC3D940" w14:textId="77777777" w:rsidR="00C36E88" w:rsidRDefault="00C36E88"/>
        </w:tc>
      </w:tr>
      <w:tr w:rsidR="00C36E88" w14:paraId="253F4F14" w14:textId="77777777">
        <w:tc>
          <w:tcPr>
            <w:tcW w:w="2880" w:type="dxa"/>
          </w:tcPr>
          <w:p w14:paraId="1C6A8159" w14:textId="77777777" w:rsidR="00C36E88" w:rsidRDefault="00C36E88"/>
        </w:tc>
        <w:tc>
          <w:tcPr>
            <w:tcW w:w="2880" w:type="dxa"/>
          </w:tcPr>
          <w:p w14:paraId="3CF0EBD4" w14:textId="77777777" w:rsidR="00C36E88" w:rsidRDefault="00C36E88"/>
        </w:tc>
        <w:tc>
          <w:tcPr>
            <w:tcW w:w="2880" w:type="dxa"/>
          </w:tcPr>
          <w:p w14:paraId="0193FC36" w14:textId="77777777" w:rsidR="00C36E88" w:rsidRDefault="00C36E88"/>
        </w:tc>
      </w:tr>
      <w:tr w:rsidR="00C36E88" w14:paraId="0E138B07" w14:textId="77777777">
        <w:tc>
          <w:tcPr>
            <w:tcW w:w="2880" w:type="dxa"/>
          </w:tcPr>
          <w:p w14:paraId="08C9733C" w14:textId="77777777" w:rsidR="00C36E88" w:rsidRDefault="00C36E88"/>
        </w:tc>
        <w:tc>
          <w:tcPr>
            <w:tcW w:w="2880" w:type="dxa"/>
          </w:tcPr>
          <w:p w14:paraId="33566FEB" w14:textId="77777777" w:rsidR="00C36E88" w:rsidRDefault="00C36E88"/>
        </w:tc>
        <w:tc>
          <w:tcPr>
            <w:tcW w:w="2880" w:type="dxa"/>
          </w:tcPr>
          <w:p w14:paraId="16106586" w14:textId="77777777" w:rsidR="00C36E88" w:rsidRDefault="00C36E88"/>
        </w:tc>
      </w:tr>
      <w:tr w:rsidR="00C36E88" w14:paraId="19D1F5DD" w14:textId="77777777">
        <w:tc>
          <w:tcPr>
            <w:tcW w:w="2880" w:type="dxa"/>
          </w:tcPr>
          <w:p w14:paraId="1EC9565C" w14:textId="77777777" w:rsidR="00C36E88" w:rsidRDefault="00C36E88"/>
        </w:tc>
        <w:tc>
          <w:tcPr>
            <w:tcW w:w="2880" w:type="dxa"/>
          </w:tcPr>
          <w:p w14:paraId="2D02DC34" w14:textId="77777777" w:rsidR="00C36E88" w:rsidRDefault="00C36E88"/>
        </w:tc>
        <w:tc>
          <w:tcPr>
            <w:tcW w:w="2880" w:type="dxa"/>
          </w:tcPr>
          <w:p w14:paraId="61C691BD" w14:textId="77777777" w:rsidR="00C36E88" w:rsidRDefault="00C36E88"/>
        </w:tc>
      </w:tr>
    </w:tbl>
    <w:p w14:paraId="26D1D430" w14:textId="77777777" w:rsidR="00C36E88" w:rsidRDefault="00000000">
      <w:pPr>
        <w:pStyle w:val="Heading2"/>
      </w:pPr>
      <w:r>
        <w:t>Features / Benefits / Risks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C36E88" w14:paraId="3D3DD0FC" w14:textId="77777777">
        <w:tc>
          <w:tcPr>
            <w:tcW w:w="2880" w:type="dxa"/>
          </w:tcPr>
          <w:p w14:paraId="5AC5F20E" w14:textId="77777777" w:rsidR="00C36E88" w:rsidRDefault="00000000">
            <w:r>
              <w:rPr>
                <w:sz w:val="20"/>
              </w:rPr>
              <w:t>Features</w:t>
            </w:r>
          </w:p>
        </w:tc>
        <w:tc>
          <w:tcPr>
            <w:tcW w:w="2880" w:type="dxa"/>
          </w:tcPr>
          <w:p w14:paraId="76E3DAE6" w14:textId="77777777" w:rsidR="00C36E88" w:rsidRDefault="00000000">
            <w:r>
              <w:rPr>
                <w:sz w:val="20"/>
              </w:rPr>
              <w:t>Benefits</w:t>
            </w:r>
          </w:p>
        </w:tc>
        <w:tc>
          <w:tcPr>
            <w:tcW w:w="2880" w:type="dxa"/>
          </w:tcPr>
          <w:p w14:paraId="1E51A544" w14:textId="77777777" w:rsidR="00C36E88" w:rsidRDefault="00000000">
            <w:r>
              <w:rPr>
                <w:sz w:val="20"/>
              </w:rPr>
              <w:t>Risks</w:t>
            </w:r>
          </w:p>
        </w:tc>
      </w:tr>
      <w:tr w:rsidR="00C36E88" w14:paraId="1A25BE97" w14:textId="77777777">
        <w:tc>
          <w:tcPr>
            <w:tcW w:w="2880" w:type="dxa"/>
          </w:tcPr>
          <w:p w14:paraId="07871EA1" w14:textId="77777777" w:rsidR="00C36E88" w:rsidRDefault="00C36E88">
            <w:r>
              <w:rPr>
                <w:sz w:val="20"/>
              </w:rPr>
              <w:t>Regulated &amp; Non-Regulated asset finance</w:t>
            </w:r>
          </w:p>
        </w:tc>
        <w:tc>
          <w:tcPr>
            <w:tcW w:w="2880" w:type="dxa"/>
          </w:tcPr>
          <w:p w14:paraId="65AEBA1D" w14:textId="77777777" w:rsidR="00C36E88" w:rsidRDefault="00C36E88">
            <w:r>
              <w:rPr>
                <w:sz w:val="20"/>
              </w:rPr>
              <w:t>60+ years in the market; NACFB patron; agile and high-touch</w:t>
            </w:r>
          </w:p>
        </w:tc>
        <w:tc>
          <w:tcPr>
            <w:tcW w:w="2880" w:type="dxa"/>
          </w:tcPr>
          <w:p w14:paraId="7B26CA24" w14:textId="77777777" w:rsidR="00C36E88" w:rsidRDefault="00C36E88">
            <w:r>
              <w:rPr>
                <w:sz w:val="20"/>
              </w:rPr>
              <w:t>Debit-back if customer defaults in year 1 (pro-rata commission clawback)</w:t>
            </w:r>
          </w:p>
        </w:tc>
      </w:tr>
      <w:tr w:rsidR="00C36E88" w14:paraId="7BC4B1E0" w14:textId="77777777">
        <w:tc>
          <w:tcPr>
            <w:tcW w:w="2880" w:type="dxa"/>
          </w:tcPr>
          <w:p w14:paraId="350D75E8" w14:textId="77777777" w:rsidR="00C36E88" w:rsidRDefault="00C36E88">
            <w:r>
              <w:rPr>
                <w:sz w:val="20"/>
              </w:rPr>
              <w:t xml:space="preserve">Advances: £10K–£250K (can go higher)</w:t>
            </w:r>
          </w:p>
        </w:tc>
        <w:tc>
          <w:tcPr>
            <w:tcW w:w="2880" w:type="dxa"/>
          </w:tcPr>
          <w:p w14:paraId="607110F5" w14:textId="77777777" w:rsidR="00C36E88" w:rsidRDefault="00C36E88">
            <w:r>
              <w:rPr>
                <w:sz w:val="20"/>
              </w:rPr>
              <w:t>Covenant-based underwriting; considers non-homeowners</w:t>
            </w:r>
          </w:p>
        </w:tc>
        <w:tc>
          <w:tcPr>
            <w:tcW w:w="2880" w:type="dxa"/>
          </w:tcPr>
          <w:p w14:paraId="6CA47260" w14:textId="77777777" w:rsidR="00C36E88" w:rsidRDefault="00C36E88">
            <w:r>
              <w:rPr>
                <w:sz w:val="20"/>
              </w:rPr>
              <w:t>Breach of agreement: reasonable expenses repayable within 7 days</w:t>
            </w:r>
          </w:p>
        </w:tc>
      </w:tr>
      <w:tr w:rsidR="00C36E88" w14:paraId="6F37CEF8" w14:textId="77777777">
        <w:tc>
          <w:tcPr>
            <w:tcW w:w="2880" w:type="dxa"/>
          </w:tcPr>
          <w:p w14:paraId="43E8D8E2" w14:textId="77777777" w:rsidR="00C36E88" w:rsidRDefault="00C36E88">
            <w:r>
              <w:rPr>
                <w:sz w:val="20"/>
              </w:rPr>
              <w:t xml:space="preserve">Rates: 10%–20% (risk-based). Commission up to 10%</w:t>
            </w:r>
          </w:p>
        </w:tc>
        <w:tc>
          <w:tcPr>
            <w:tcW w:w="2880" w:type="dxa"/>
          </w:tcPr>
          <w:p w14:paraId="56D52F57" w14:textId="77777777" w:rsidR="00C36E88" w:rsidRDefault="00C36E88">
            <w:r>
              <w:rPr>
                <w:sz w:val="20"/>
              </w:rPr>
              <w:t>State-of-art systems; specialises in soft assets</w:t>
            </w:r>
          </w:p>
        </w:tc>
        <w:tc>
          <w:tcPr>
            <w:tcW w:w="2880" w:type="dxa"/>
          </w:tcPr>
          <w:p w14:paraId="4B860342" w14:textId="77777777" w:rsidR="00C36E88" w:rsidRDefault="00C36E88">
            <w:r>
              <w:rPr>
                <w:sz w:val="20"/>
              </w:rPr>
              <w:t xml:space="preserve">Teams/Zoom call may be required for proposals £50K+</w:t>
            </w:r>
          </w:p>
        </w:tc>
      </w:tr>
      <w:tr w:rsidR="00C36E88" w14:paraId="7927858B" w14:textId="77777777">
        <w:tc>
          <w:tcPr>
            <w:tcW w:w="2880" w:type="dxa"/>
          </w:tcPr>
          <w:p w14:paraId="4B0BF1AF" w14:textId="77777777" w:rsidR="00C36E88" w:rsidRDefault="00C36E88">
            <w:r>
              <w:rPr>
                <w:sz w:val="20"/>
              </w:rPr>
              <w:t xml:space="preserve">Doc fees (tiered, no splits): up to £15K=£175 | £15–20K=£195 | £20–30K=£325 | £30–40K=£375 | 40K+=£575</w:t>
            </w:r>
          </w:p>
        </w:tc>
        <w:tc>
          <w:tcPr>
            <w:tcW w:w="2880" w:type="dxa"/>
          </w:tcPr>
          <w:p w14:paraId="2443AE80" w14:textId="77777777" w:rsidR="00C36E88" w:rsidRDefault="00C36E88">
            <w:r>
              <w:rPr>
                <w:sz w:val="20"/>
              </w:rPr>
              <w:t>Single product: Minimum Term Finance Lease (36, 48 or 60 months)</w:t>
            </w:r>
          </w:p>
        </w:tc>
        <w:tc>
          <w:tcPr>
            <w:tcW w:w="2880" w:type="dxa"/>
          </w:tcPr>
          <w:p w14:paraId="538A3BDE" w14:textId="77777777" w:rsidR="00C36E88" w:rsidRDefault="00C36E88">
            <w:r>
              <w:rPr>
                <w:sz w:val="20"/>
              </w:rPr>
              <w:t>No doc fee splits</w:t>
            </w:r>
          </w:p>
        </w:tc>
      </w:tr>
      <w:tr w:rsidR="00C36E88" w14:paraId="5B15CF81" w14:textId="77777777">
        <w:tc>
          <w:tcPr>
            <w:tcW w:w="2880" w:type="dxa"/>
          </w:tcPr>
          <w:p w14:paraId="7C3B13CA" w14:textId="77777777" w:rsidR="00C36E88" w:rsidRDefault="00C36E88"/>
        </w:tc>
        <w:tc>
          <w:tcPr>
            <w:tcW w:w="2880" w:type="dxa"/>
          </w:tcPr>
          <w:p w14:paraId="0173149D" w14:textId="77777777" w:rsidR="00C36E88" w:rsidRDefault="00C36E88"/>
        </w:tc>
        <w:tc>
          <w:tcPr>
            <w:tcW w:w="2880" w:type="dxa"/>
          </w:tcPr>
          <w:p w14:paraId="36EA71A0" w14:textId="77777777" w:rsidR="00C36E88" w:rsidRDefault="00C36E88"/>
        </w:tc>
      </w:tr>
    </w:tbl>
    <w:p w14:paraId="6EC67EFF" w14:textId="77777777" w:rsidR="00C36E88" w:rsidRDefault="00000000">
      <w:pPr>
        <w:pStyle w:val="Heading2"/>
      </w:pPr>
      <w:r>
        <w:t>Assets Liked / Disliked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C36E88" w14:paraId="7D4F2344" w14:textId="77777777">
        <w:tc>
          <w:tcPr>
            <w:tcW w:w="4320" w:type="dxa"/>
          </w:tcPr>
          <w:p w14:paraId="5002F57F" w14:textId="77777777" w:rsidR="00C36E88" w:rsidRDefault="00000000">
            <w:r>
              <w:rPr>
                <w:sz w:val="20"/>
              </w:rPr>
              <w:t>Assets Liked</w:t>
            </w:r>
          </w:p>
        </w:tc>
        <w:tc>
          <w:tcPr>
            <w:tcW w:w="4320" w:type="dxa"/>
          </w:tcPr>
          <w:p w14:paraId="1C90E287" w14:textId="77777777" w:rsidR="00C36E88" w:rsidRDefault="00000000">
            <w:r>
              <w:rPr>
                <w:sz w:val="20"/>
              </w:rPr>
              <w:t>Assets Disliked</w:t>
            </w:r>
          </w:p>
        </w:tc>
      </w:tr>
      <w:tr w:rsidR="00C36E88" w14:paraId="626E0674" w14:textId="77777777">
        <w:tc>
          <w:tcPr>
            <w:tcW w:w="4320" w:type="dxa"/>
          </w:tcPr>
          <w:p w14:paraId="6008D9D1" w14:textId="77777777" w:rsidR="00C36E88" w:rsidRDefault="00C36E88">
            <w:r>
              <w:rPr>
                <w:sz w:val="20"/>
              </w:rPr>
              <w:t>Soft assets (specialist focus)</w:t>
            </w:r>
          </w:p>
        </w:tc>
        <w:tc>
          <w:tcPr>
            <w:tcW w:w="4320" w:type="dxa"/>
          </w:tcPr>
          <w:p w14:paraId="4E991957" w14:textId="77777777" w:rsidR="00C36E88" w:rsidRDefault="00C36E88">
            <w:r>
              <w:rPr>
                <w:sz w:val="20"/>
              </w:rPr>
              <w:t>Office equipment (MFDs, copiers, printers)</w:t>
            </w:r>
          </w:p>
        </w:tc>
      </w:tr>
      <w:tr w:rsidR="00C36E88" w14:paraId="3320BBBF" w14:textId="77777777">
        <w:tc>
          <w:tcPr>
            <w:tcW w:w="4320" w:type="dxa"/>
          </w:tcPr>
          <w:p w14:paraId="31FA86E7" w14:textId="77777777" w:rsidR="00C36E88" w:rsidRDefault="00C36E88">
            <w:r>
              <w:rPr>
                <w:sz w:val="20"/>
              </w:rPr>
              <w:t>Income-generating / mission-critical assets</w:t>
            </w:r>
          </w:p>
        </w:tc>
        <w:tc>
          <w:tcPr>
            <w:tcW w:w="4320" w:type="dxa"/>
          </w:tcPr>
          <w:p w14:paraId="731621EF" w14:textId="77777777" w:rsidR="00C36E88" w:rsidRDefault="00C36E88">
            <w:r>
              <w:rPr>
                <w:sz w:val="20"/>
              </w:rPr>
              <w:t>All vehicle types (cars, trucks, vans, bikes etc.)</w:t>
            </w:r>
          </w:p>
        </w:tc>
      </w:tr>
      <w:tr w:rsidR="00C36E88" w14:paraId="6415B227" w14:textId="77777777">
        <w:tc>
          <w:tcPr>
            <w:tcW w:w="4320" w:type="dxa"/>
          </w:tcPr>
          <w:p w14:paraId="09CF53D9" w14:textId="77777777" w:rsidR="00C36E88" w:rsidRDefault="00C36E88"/>
        </w:tc>
        <w:tc>
          <w:tcPr>
            <w:tcW w:w="4320" w:type="dxa"/>
          </w:tcPr>
          <w:p w14:paraId="71D06DEB" w14:textId="77777777" w:rsidR="00C36E88" w:rsidRDefault="00C36E88"/>
        </w:tc>
      </w:tr>
    </w:tbl>
    <w:p w14:paraId="2F605DA8" w14:textId="77777777" w:rsidR="00B4228E" w:rsidRDefault="00B4228E"/>
    <w:sectPr w:rsidR="00B4228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7638393">
    <w:abstractNumId w:val="8"/>
  </w:num>
  <w:num w:numId="2" w16cid:durableId="625626635">
    <w:abstractNumId w:val="6"/>
  </w:num>
  <w:num w:numId="3" w16cid:durableId="1258054583">
    <w:abstractNumId w:val="5"/>
  </w:num>
  <w:num w:numId="4" w16cid:durableId="1656300285">
    <w:abstractNumId w:val="4"/>
  </w:num>
  <w:num w:numId="5" w16cid:durableId="748039819">
    <w:abstractNumId w:val="7"/>
  </w:num>
  <w:num w:numId="6" w16cid:durableId="194466719">
    <w:abstractNumId w:val="3"/>
  </w:num>
  <w:num w:numId="7" w16cid:durableId="1876850669">
    <w:abstractNumId w:val="2"/>
  </w:num>
  <w:num w:numId="8" w16cid:durableId="295531511">
    <w:abstractNumId w:val="1"/>
  </w:num>
  <w:num w:numId="9" w16cid:durableId="989863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9B77C6"/>
    <w:rsid w:val="00AA1D8D"/>
    <w:rsid w:val="00B4228E"/>
    <w:rsid w:val="00B47730"/>
    <w:rsid w:val="00C36E88"/>
    <w:rsid w:val="00CB0664"/>
    <w:rsid w:val="00EF626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616BC73"/>
  <w14:defaultImageDpi w14:val="300"/>
  <w15:docId w15:val="{9434E491-080D-4365-8522-5A971995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andrew padington</cp:lastModifiedBy>
  <cp:revision>2</cp:revision>
  <dcterms:created xsi:type="dcterms:W3CDTF">2013-12-23T23:15:00Z</dcterms:created>
  <dcterms:modified xsi:type="dcterms:W3CDTF">2026-01-29T22:47:00Z</dcterms:modified>
  <cp:category/>
</cp:coreProperties>
</file>